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9B6" w:rsidRPr="00F669B6" w:rsidRDefault="00F669B6" w:rsidP="00F669B6">
      <w:pPr>
        <w:rPr>
          <w:rFonts w:cs="Times New Roman"/>
          <w:szCs w:val="20"/>
        </w:rPr>
      </w:pPr>
    </w:p>
    <w:p w:rsidR="005D6BDD" w:rsidRPr="005D6BDD" w:rsidRDefault="005D6BDD" w:rsidP="005D6BDD">
      <w:pPr>
        <w:spacing w:after="0" w:line="259" w:lineRule="auto"/>
        <w:jc w:val="center"/>
        <w:rPr>
          <w:rFonts w:eastAsia="Calibri" w:cs="Times New Roman"/>
          <w:sz w:val="28"/>
        </w:rPr>
      </w:pPr>
      <w:r w:rsidRPr="005D6BDD">
        <w:rPr>
          <w:rFonts w:eastAsia="Calibri" w:cs="Times New Roman"/>
          <w:sz w:val="28"/>
        </w:rPr>
        <w:t>Informacja o sposobie wykorzystania środków finansowych,</w:t>
      </w:r>
    </w:p>
    <w:p w:rsidR="005D6BDD" w:rsidRPr="005D6BDD" w:rsidRDefault="005D6BDD" w:rsidP="005D6BDD">
      <w:pPr>
        <w:spacing w:after="0" w:line="259" w:lineRule="auto"/>
        <w:jc w:val="center"/>
        <w:rPr>
          <w:rFonts w:eastAsia="Calibri" w:cs="Times New Roman"/>
          <w:sz w:val="28"/>
          <w:szCs w:val="28"/>
        </w:rPr>
      </w:pPr>
      <w:r w:rsidRPr="005D6BDD">
        <w:rPr>
          <w:rFonts w:eastAsia="Calibri" w:cs="Times New Roman"/>
          <w:sz w:val="28"/>
        </w:rPr>
        <w:t xml:space="preserve">o których mowa w § 4 ust 3 umowy o warunkach i sposobie realizacji strategii rozwoju lokalnego kierowanego przez społeczność </w:t>
      </w:r>
      <w:r w:rsidRPr="005D6BDD">
        <w:rPr>
          <w:rFonts w:eastAsia="Calibri" w:cs="Times New Roman"/>
          <w:sz w:val="28"/>
          <w:szCs w:val="28"/>
        </w:rPr>
        <w:t xml:space="preserve">nr  </w:t>
      </w:r>
    </w:p>
    <w:p w:rsidR="005D6BDD" w:rsidRPr="005D6BDD" w:rsidRDefault="005D6BDD" w:rsidP="005D6BDD">
      <w:pPr>
        <w:spacing w:after="0" w:line="259" w:lineRule="auto"/>
        <w:jc w:val="center"/>
        <w:rPr>
          <w:rFonts w:eastAsia="Calibri" w:cs="Times New Roman"/>
          <w:sz w:val="28"/>
          <w:szCs w:val="28"/>
        </w:rPr>
      </w:pPr>
      <w:r w:rsidRPr="005D6BDD">
        <w:rPr>
          <w:rFonts w:eastAsia="Calibri" w:cs="Times New Roman"/>
          <w:sz w:val="28"/>
          <w:szCs w:val="28"/>
        </w:rPr>
        <w:t xml:space="preserve">00016-6933-UM0310002/15  </w:t>
      </w:r>
    </w:p>
    <w:p w:rsidR="005D6BDD" w:rsidRPr="005D6BDD" w:rsidRDefault="005D6BDD" w:rsidP="005D6BDD">
      <w:pPr>
        <w:spacing w:after="160" w:line="259" w:lineRule="auto"/>
        <w:jc w:val="center"/>
        <w:rPr>
          <w:rFonts w:eastAsia="Calibri" w:cs="Times New Roman"/>
          <w:b/>
          <w:i/>
          <w:sz w:val="22"/>
          <w:szCs w:val="28"/>
        </w:rPr>
      </w:pPr>
      <w:r w:rsidRPr="005D6BDD">
        <w:rPr>
          <w:rFonts w:eastAsia="Calibri" w:cs="Times New Roman"/>
          <w:b/>
          <w:i/>
          <w:sz w:val="22"/>
          <w:szCs w:val="28"/>
        </w:rPr>
        <w:t xml:space="preserve">(za okres od </w:t>
      </w:r>
      <w:r w:rsidR="00947616">
        <w:rPr>
          <w:rFonts w:eastAsia="Calibri" w:cs="Times New Roman"/>
          <w:b/>
          <w:i/>
          <w:sz w:val="22"/>
          <w:szCs w:val="28"/>
        </w:rPr>
        <w:t>01.01.2018 do 31.12.2018</w:t>
      </w:r>
      <w:r w:rsidRPr="005D6BDD">
        <w:rPr>
          <w:rFonts w:eastAsia="Calibri" w:cs="Times New Roman"/>
          <w:b/>
          <w:i/>
          <w:sz w:val="22"/>
          <w:szCs w:val="28"/>
        </w:rPr>
        <w:t>)</w:t>
      </w:r>
    </w:p>
    <w:p w:rsidR="005D6BDD" w:rsidRPr="005D6BDD" w:rsidRDefault="005D6BDD" w:rsidP="005D6BDD">
      <w:pPr>
        <w:spacing w:after="160" w:line="259" w:lineRule="auto"/>
        <w:jc w:val="center"/>
        <w:rPr>
          <w:rFonts w:eastAsia="Calibri" w:cs="Times New Roman"/>
          <w:b/>
          <w:sz w:val="28"/>
        </w:rPr>
      </w:pPr>
    </w:p>
    <w:p w:rsidR="005D6BDD" w:rsidRPr="005D6BDD" w:rsidRDefault="005D6BDD" w:rsidP="005D6BDD">
      <w:pPr>
        <w:spacing w:after="160" w:line="259" w:lineRule="auto"/>
        <w:rPr>
          <w:rFonts w:eastAsia="Calibri" w:cs="Times New Roman"/>
          <w:b/>
          <w:sz w:val="22"/>
          <w:szCs w:val="20"/>
        </w:rPr>
      </w:pPr>
    </w:p>
    <w:tbl>
      <w:tblPr>
        <w:tblStyle w:val="Tabelasiatki5ciemnaakcent3"/>
        <w:tblW w:w="5000" w:type="pct"/>
        <w:tblLook w:val="04A0" w:firstRow="1" w:lastRow="0" w:firstColumn="1" w:lastColumn="0" w:noHBand="0" w:noVBand="1"/>
      </w:tblPr>
      <w:tblGrid>
        <w:gridCol w:w="3965"/>
        <w:gridCol w:w="6491"/>
      </w:tblGrid>
      <w:tr w:rsidR="005D6BDD" w:rsidRPr="005D6BDD" w:rsidTr="005D6B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pct"/>
          </w:tcPr>
          <w:p w:rsidR="005D6BDD" w:rsidRPr="005D6BDD" w:rsidRDefault="005D6BDD" w:rsidP="005D6BDD">
            <w:pPr>
              <w:jc w:val="center"/>
              <w:rPr>
                <w:rFonts w:eastAsia="Calibri" w:cs="Times New Roman"/>
                <w:sz w:val="22"/>
                <w:szCs w:val="20"/>
              </w:rPr>
            </w:pPr>
            <w:r w:rsidRPr="005D6BDD">
              <w:rPr>
                <w:rFonts w:eastAsia="Calibri" w:cs="Times New Roman"/>
                <w:sz w:val="22"/>
                <w:szCs w:val="20"/>
              </w:rPr>
              <w:t>Wysokość wykorzystanych środków finansowych</w:t>
            </w:r>
          </w:p>
        </w:tc>
        <w:tc>
          <w:tcPr>
            <w:tcW w:w="3104" w:type="pct"/>
          </w:tcPr>
          <w:p w:rsidR="005D6BDD" w:rsidRPr="005D6BDD" w:rsidRDefault="005D6BDD" w:rsidP="005D6B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2"/>
                <w:szCs w:val="20"/>
              </w:rPr>
            </w:pPr>
            <w:r w:rsidRPr="005D6BDD">
              <w:rPr>
                <w:rFonts w:eastAsia="Calibri" w:cs="Times New Roman"/>
                <w:sz w:val="22"/>
                <w:szCs w:val="20"/>
              </w:rPr>
              <w:t>Zakres wydatków</w:t>
            </w:r>
          </w:p>
        </w:tc>
      </w:tr>
      <w:tr w:rsidR="005D6BDD" w:rsidRPr="005D6BDD" w:rsidTr="005D6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pct"/>
          </w:tcPr>
          <w:p w:rsidR="005D6BDD" w:rsidRPr="005D6BDD" w:rsidRDefault="005D6BDD" w:rsidP="005D6BDD">
            <w:pPr>
              <w:jc w:val="right"/>
              <w:rPr>
                <w:rFonts w:eastAsia="Calibri" w:cs="Times New Roman"/>
                <w:sz w:val="22"/>
                <w:szCs w:val="20"/>
              </w:rPr>
            </w:pPr>
            <w:r w:rsidRPr="005D6BDD">
              <w:rPr>
                <w:rFonts w:eastAsia="Calibri" w:cs="Times New Roman"/>
                <w:sz w:val="22"/>
                <w:szCs w:val="20"/>
              </w:rPr>
              <w:t>161 696,42zł</w:t>
            </w:r>
          </w:p>
        </w:tc>
        <w:tc>
          <w:tcPr>
            <w:tcW w:w="3104" w:type="pct"/>
          </w:tcPr>
          <w:p w:rsidR="005D6BDD" w:rsidRPr="005D6BDD" w:rsidRDefault="005D6BDD" w:rsidP="005D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2"/>
                <w:szCs w:val="20"/>
              </w:rPr>
            </w:pPr>
            <w:r w:rsidRPr="005D6BDD">
              <w:rPr>
                <w:rFonts w:eastAsia="Calibri" w:cs="Times New Roman"/>
                <w:sz w:val="22"/>
                <w:szCs w:val="20"/>
              </w:rPr>
              <w:t>Wynagrodzenia dla pracowników (wraz z pochodnymi i kosztami pracodawcy)</w:t>
            </w:r>
          </w:p>
        </w:tc>
      </w:tr>
      <w:tr w:rsidR="005D6BDD" w:rsidRPr="005D6BDD" w:rsidTr="005D6BD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pct"/>
          </w:tcPr>
          <w:p w:rsidR="005D6BDD" w:rsidRPr="005D6BDD" w:rsidRDefault="005D6BDD" w:rsidP="005D6BDD">
            <w:pPr>
              <w:jc w:val="right"/>
              <w:rPr>
                <w:rFonts w:eastAsia="Calibri" w:cs="Times New Roman"/>
                <w:sz w:val="22"/>
                <w:szCs w:val="20"/>
              </w:rPr>
            </w:pPr>
            <w:r w:rsidRPr="005D6BDD">
              <w:rPr>
                <w:rFonts w:eastAsia="Calibri" w:cs="Times New Roman"/>
                <w:sz w:val="22"/>
                <w:szCs w:val="20"/>
              </w:rPr>
              <w:t>55 450,54 zł</w:t>
            </w:r>
          </w:p>
        </w:tc>
        <w:tc>
          <w:tcPr>
            <w:tcW w:w="3104" w:type="pct"/>
          </w:tcPr>
          <w:p w:rsidR="005D6BDD" w:rsidRPr="005D6BDD" w:rsidRDefault="005D6BDD" w:rsidP="005D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2"/>
                <w:szCs w:val="20"/>
              </w:rPr>
            </w:pPr>
            <w:r w:rsidRPr="005D6BDD">
              <w:rPr>
                <w:rFonts w:eastAsia="Calibri" w:cs="Times New Roman"/>
                <w:sz w:val="22"/>
                <w:szCs w:val="20"/>
              </w:rPr>
              <w:t>Koszty prowadzenia biura LGD</w:t>
            </w:r>
          </w:p>
        </w:tc>
      </w:tr>
      <w:tr w:rsidR="005D6BDD" w:rsidRPr="005D6BDD" w:rsidTr="005D6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pct"/>
          </w:tcPr>
          <w:p w:rsidR="005D6BDD" w:rsidRPr="005D6BDD" w:rsidRDefault="005D6BDD" w:rsidP="005D6BDD">
            <w:pPr>
              <w:jc w:val="right"/>
              <w:rPr>
                <w:rFonts w:eastAsia="Calibri" w:cs="Times New Roman"/>
                <w:sz w:val="22"/>
                <w:szCs w:val="20"/>
              </w:rPr>
            </w:pPr>
            <w:bookmarkStart w:id="0" w:name="_GoBack"/>
            <w:bookmarkEnd w:id="0"/>
            <w:r w:rsidRPr="005D6BDD">
              <w:rPr>
                <w:rFonts w:eastAsia="Calibri" w:cs="Times New Roman"/>
                <w:sz w:val="22"/>
                <w:szCs w:val="20"/>
              </w:rPr>
              <w:t>1 751,41 zł</w:t>
            </w:r>
          </w:p>
        </w:tc>
        <w:tc>
          <w:tcPr>
            <w:tcW w:w="3104" w:type="pct"/>
          </w:tcPr>
          <w:p w:rsidR="005D6BDD" w:rsidRPr="005D6BDD" w:rsidRDefault="005D6BDD" w:rsidP="005D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2"/>
                <w:szCs w:val="20"/>
              </w:rPr>
            </w:pPr>
            <w:r w:rsidRPr="005D6BDD">
              <w:rPr>
                <w:rFonts w:eastAsia="Calibri" w:cs="Times New Roman"/>
                <w:sz w:val="22"/>
                <w:szCs w:val="20"/>
              </w:rPr>
              <w:t>Szkolenia dla pracowników</w:t>
            </w:r>
          </w:p>
        </w:tc>
      </w:tr>
      <w:tr w:rsidR="005D6BDD" w:rsidRPr="005D6BDD" w:rsidTr="005D6BD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pct"/>
          </w:tcPr>
          <w:p w:rsidR="005D6BDD" w:rsidRPr="005D6BDD" w:rsidRDefault="005D6BDD" w:rsidP="005D6BDD">
            <w:pPr>
              <w:jc w:val="right"/>
              <w:rPr>
                <w:rFonts w:eastAsia="Calibri" w:cs="Times New Roman"/>
                <w:sz w:val="22"/>
                <w:szCs w:val="20"/>
              </w:rPr>
            </w:pPr>
            <w:r w:rsidRPr="005D6BDD">
              <w:rPr>
                <w:rFonts w:eastAsia="Calibri" w:cs="Times New Roman"/>
                <w:sz w:val="22"/>
                <w:szCs w:val="20"/>
              </w:rPr>
              <w:t>469,91 zł</w:t>
            </w:r>
          </w:p>
        </w:tc>
        <w:tc>
          <w:tcPr>
            <w:tcW w:w="3104" w:type="pct"/>
          </w:tcPr>
          <w:p w:rsidR="005D6BDD" w:rsidRPr="005D6BDD" w:rsidRDefault="005D6BDD" w:rsidP="005D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2"/>
                <w:szCs w:val="20"/>
              </w:rPr>
            </w:pPr>
            <w:r w:rsidRPr="005D6BDD">
              <w:rPr>
                <w:rFonts w:eastAsia="Calibri" w:cs="Times New Roman"/>
                <w:sz w:val="22"/>
                <w:szCs w:val="20"/>
              </w:rPr>
              <w:t>Koszty aktywizacji</w:t>
            </w:r>
          </w:p>
        </w:tc>
      </w:tr>
      <w:tr w:rsidR="005D6BDD" w:rsidRPr="005D6BDD" w:rsidTr="005D6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pct"/>
          </w:tcPr>
          <w:p w:rsidR="005D6BDD" w:rsidRPr="005D6BDD" w:rsidRDefault="005D6BDD" w:rsidP="005D6BDD">
            <w:pPr>
              <w:jc w:val="right"/>
              <w:rPr>
                <w:rFonts w:eastAsia="Calibri" w:cs="Times New Roman"/>
                <w:sz w:val="22"/>
                <w:szCs w:val="20"/>
              </w:rPr>
            </w:pPr>
            <w:r w:rsidRPr="005D6BDD">
              <w:rPr>
                <w:rFonts w:eastAsia="Calibri" w:cs="Times New Roman"/>
                <w:sz w:val="22"/>
                <w:szCs w:val="20"/>
              </w:rPr>
              <w:t>Łącznie:  219 368,28 zł</w:t>
            </w:r>
          </w:p>
        </w:tc>
        <w:tc>
          <w:tcPr>
            <w:tcW w:w="3104" w:type="pct"/>
          </w:tcPr>
          <w:p w:rsidR="005D6BDD" w:rsidRPr="005D6BDD" w:rsidRDefault="005D6BDD" w:rsidP="005D6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2"/>
                <w:szCs w:val="20"/>
              </w:rPr>
            </w:pPr>
          </w:p>
        </w:tc>
      </w:tr>
    </w:tbl>
    <w:p w:rsidR="005D6BDD" w:rsidRPr="005D6BDD" w:rsidRDefault="005D6BDD" w:rsidP="005D6BDD">
      <w:pPr>
        <w:spacing w:after="160" w:line="259" w:lineRule="auto"/>
        <w:rPr>
          <w:rFonts w:eastAsia="Calibri" w:cs="Times New Roman"/>
          <w:b/>
          <w:sz w:val="22"/>
          <w:szCs w:val="20"/>
        </w:rPr>
      </w:pPr>
    </w:p>
    <w:p w:rsidR="005D6BDD" w:rsidRPr="005D6BDD" w:rsidRDefault="005D6BDD" w:rsidP="005D6BDD">
      <w:pPr>
        <w:spacing w:after="160" w:line="259" w:lineRule="auto"/>
        <w:rPr>
          <w:rFonts w:ascii="Calibri" w:eastAsia="Calibri" w:hAnsi="Calibri" w:cs="Times New Roman"/>
          <w:sz w:val="22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C332DE" w:rsidRDefault="00C332DE" w:rsidP="00C332DE">
      <w:pPr>
        <w:tabs>
          <w:tab w:val="left" w:pos="4395"/>
        </w:tabs>
        <w:rPr>
          <w:rFonts w:cs="Times New Roman"/>
          <w:szCs w:val="20"/>
        </w:rPr>
      </w:pPr>
    </w:p>
    <w:p w:rsidR="00F669B6" w:rsidRPr="00C332DE" w:rsidRDefault="00C332DE" w:rsidP="00C332DE">
      <w:pPr>
        <w:tabs>
          <w:tab w:val="left" w:pos="1425"/>
        </w:tabs>
        <w:rPr>
          <w:rFonts w:cs="Times New Roman"/>
          <w:szCs w:val="20"/>
        </w:rPr>
      </w:pPr>
      <w:r>
        <w:rPr>
          <w:rFonts w:cs="Times New Roman"/>
          <w:szCs w:val="20"/>
        </w:rPr>
        <w:tab/>
      </w:r>
    </w:p>
    <w:sectPr w:rsidR="00F669B6" w:rsidRPr="00C332DE" w:rsidSect="00974A19">
      <w:headerReference w:type="default" r:id="rId9"/>
      <w:footerReference w:type="defaul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596" w:rsidRDefault="00F43596" w:rsidP="00484B3B">
      <w:pPr>
        <w:spacing w:after="0" w:line="240" w:lineRule="auto"/>
      </w:pPr>
      <w:r>
        <w:separator/>
      </w:r>
    </w:p>
  </w:endnote>
  <w:endnote w:type="continuationSeparator" w:id="0">
    <w:p w:rsidR="00F43596" w:rsidRDefault="00F43596" w:rsidP="0048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7C4" w:rsidRPr="008607C4" w:rsidRDefault="008607C4" w:rsidP="008607C4">
    <w:pPr>
      <w:pStyle w:val="Stopka"/>
      <w:tabs>
        <w:tab w:val="clear" w:pos="4536"/>
        <w:tab w:val="clear" w:pos="9072"/>
        <w:tab w:val="center" w:pos="5233"/>
      </w:tabs>
      <w:jc w:val="right"/>
      <w:rPr>
        <w:rFonts w:ascii="Cambria" w:eastAsia="Times New Roman" w:hAnsi="Cambria" w:cs="Times New Roman"/>
        <w:sz w:val="20"/>
        <w:szCs w:val="20"/>
        <w:lang w:eastAsia="pl-PL"/>
      </w:rPr>
    </w:pPr>
    <w:r w:rsidRPr="008607C4">
      <w:rPr>
        <w:rFonts w:ascii="Cambria" w:eastAsia="Times New Roman" w:hAnsi="Cambria" w:cs="Times New Roman"/>
        <w:i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-276225</wp:posOffset>
          </wp:positionH>
          <wp:positionV relativeFrom="paragraph">
            <wp:posOffset>-95250</wp:posOffset>
          </wp:positionV>
          <wp:extent cx="1962150" cy="723900"/>
          <wp:effectExtent l="0" t="0" r="0" b="0"/>
          <wp:wrapTight wrapText="bothSides">
            <wp:wrapPolygon edited="0">
              <wp:start x="0" y="0"/>
              <wp:lineTo x="0" y="21032"/>
              <wp:lineTo x="21390" y="21032"/>
              <wp:lineTo x="21390" y="0"/>
              <wp:lineTo x="0" y="0"/>
            </wp:wrapPolygon>
          </wp:wrapTight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07C4">
      <w:rPr>
        <w:rFonts w:ascii="Cambria" w:eastAsia="Times New Roman" w:hAnsi="Cambria" w:cs="Times New Roman"/>
        <w:sz w:val="20"/>
        <w:szCs w:val="20"/>
        <w:lang w:eastAsia="pl-PL"/>
      </w:rPr>
      <w:t>Stowarzyszenie Lokalna Grupa Działania PROMENADA S12</w:t>
    </w:r>
  </w:p>
  <w:p w:rsidR="008607C4" w:rsidRPr="008607C4" w:rsidRDefault="008607C4" w:rsidP="008607C4">
    <w:pPr>
      <w:pStyle w:val="Stopka"/>
      <w:tabs>
        <w:tab w:val="clear" w:pos="4536"/>
        <w:tab w:val="clear" w:pos="9072"/>
        <w:tab w:val="center" w:pos="5233"/>
      </w:tabs>
      <w:jc w:val="right"/>
      <w:rPr>
        <w:rFonts w:ascii="Cambria" w:eastAsia="Times New Roman" w:hAnsi="Cambria" w:cs="Times New Roman"/>
        <w:sz w:val="20"/>
        <w:szCs w:val="20"/>
        <w:lang w:eastAsia="pl-PL"/>
      </w:rPr>
    </w:pPr>
    <w:r w:rsidRPr="008607C4">
      <w:rPr>
        <w:rFonts w:ascii="Cambria" w:eastAsia="Times New Roman" w:hAnsi="Cambria" w:cs="Times New Roman"/>
        <w:sz w:val="20"/>
        <w:szCs w:val="20"/>
        <w:lang w:eastAsia="pl-PL"/>
      </w:rPr>
      <w:t>ul. Mickiewicza 3,</w:t>
    </w:r>
    <w:r w:rsidR="00F669B6" w:rsidRPr="008607C4">
      <w:rPr>
        <w:rFonts w:ascii="Cambria" w:eastAsia="Times New Roman" w:hAnsi="Cambria" w:cs="Times New Roman"/>
        <w:sz w:val="20"/>
        <w:szCs w:val="20"/>
        <w:lang w:eastAsia="pl-PL"/>
      </w:rPr>
      <w:t xml:space="preserve"> </w:t>
    </w:r>
    <w:r w:rsidRPr="008607C4">
      <w:rPr>
        <w:rFonts w:ascii="Cambria" w:eastAsia="Times New Roman" w:hAnsi="Cambria" w:cs="Times New Roman"/>
        <w:sz w:val="20"/>
        <w:szCs w:val="20"/>
        <w:lang w:eastAsia="pl-PL"/>
      </w:rPr>
      <w:t>22-170 Rejowiec Fabryczny</w:t>
    </w:r>
    <w:r w:rsidR="00F669B6" w:rsidRPr="008607C4">
      <w:rPr>
        <w:rFonts w:ascii="Cambria" w:eastAsia="Times New Roman" w:hAnsi="Cambria" w:cs="Times New Roman"/>
        <w:sz w:val="20"/>
        <w:szCs w:val="20"/>
        <w:lang w:eastAsia="pl-PL"/>
      </w:rPr>
      <w:t xml:space="preserve">   </w:t>
    </w:r>
  </w:p>
  <w:p w:rsidR="008607C4" w:rsidRDefault="008607C4" w:rsidP="008607C4">
    <w:pPr>
      <w:pStyle w:val="Stopka"/>
      <w:tabs>
        <w:tab w:val="clear" w:pos="4536"/>
        <w:tab w:val="clear" w:pos="9072"/>
        <w:tab w:val="center" w:pos="5233"/>
      </w:tabs>
      <w:jc w:val="right"/>
      <w:rPr>
        <w:rFonts w:ascii="Bookman Old Style" w:eastAsia="Times New Roman" w:hAnsi="Bookman Old Style" w:cs="Times New Roman"/>
        <w:szCs w:val="24"/>
        <w:lang w:eastAsia="pl-PL"/>
      </w:rPr>
    </w:pPr>
    <w:r w:rsidRPr="008607C4">
      <w:rPr>
        <w:rFonts w:ascii="Cambria" w:eastAsia="Times New Roman" w:hAnsi="Cambria" w:cs="Times New Roman"/>
        <w:sz w:val="20"/>
        <w:szCs w:val="20"/>
        <w:lang w:eastAsia="pl-PL"/>
      </w:rPr>
      <w:t>tel. 82 56 63 474   e-mail: biuro@promenadas12.</w:t>
    </w:r>
    <w:r w:rsidRPr="008607C4">
      <w:rPr>
        <w:rFonts w:ascii="Bookman Old Style" w:eastAsia="Times New Roman" w:hAnsi="Bookman Old Style" w:cs="Times New Roman"/>
        <w:szCs w:val="24"/>
        <w:lang w:eastAsia="pl-PL"/>
      </w:rPr>
      <w:t>pl</w:t>
    </w:r>
  </w:p>
  <w:p w:rsidR="00974A19" w:rsidRPr="008607C4" w:rsidRDefault="008607C4" w:rsidP="008607C4">
    <w:pPr>
      <w:pStyle w:val="Stopka"/>
      <w:tabs>
        <w:tab w:val="clear" w:pos="4536"/>
        <w:tab w:val="clear" w:pos="9072"/>
        <w:tab w:val="center" w:pos="5233"/>
      </w:tabs>
      <w:jc w:val="right"/>
      <w:rPr>
        <w:rFonts w:ascii="Bookman Old Style" w:eastAsia="Times New Roman" w:hAnsi="Bookman Old Style" w:cs="Times New Roman"/>
        <w:sz w:val="20"/>
        <w:szCs w:val="20"/>
        <w:lang w:eastAsia="pl-PL"/>
      </w:rPr>
    </w:pPr>
    <w:r w:rsidRPr="008607C4">
      <w:rPr>
        <w:rFonts w:ascii="Bookman Old Style" w:eastAsia="Times New Roman" w:hAnsi="Bookman Old Style" w:cs="Times New Roman"/>
        <w:sz w:val="20"/>
        <w:szCs w:val="20"/>
        <w:lang w:eastAsia="pl-PL"/>
      </w:rPr>
      <w:t>www.promenadas12.pl</w:t>
    </w:r>
    <w:r w:rsidR="00F669B6" w:rsidRPr="008607C4">
      <w:rPr>
        <w:rFonts w:ascii="Bookman Old Style" w:eastAsia="Times New Roman" w:hAnsi="Bookman Old Style" w:cs="Times New Roman"/>
        <w:sz w:val="20"/>
        <w:szCs w:val="20"/>
        <w:lang w:eastAsia="pl-PL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596" w:rsidRDefault="00F43596" w:rsidP="00484B3B">
      <w:pPr>
        <w:spacing w:after="0" w:line="240" w:lineRule="auto"/>
      </w:pPr>
      <w:r>
        <w:separator/>
      </w:r>
    </w:p>
  </w:footnote>
  <w:footnote w:type="continuationSeparator" w:id="0">
    <w:p w:rsidR="00F43596" w:rsidRDefault="00F43596" w:rsidP="00484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B3B" w:rsidRDefault="00534DD6" w:rsidP="00C2018C">
    <w:pPr>
      <w:pStyle w:val="Nagwek"/>
    </w:pPr>
    <w:r>
      <w:t xml:space="preserve">  </w:t>
    </w:r>
    <w:r w:rsidR="00F31E3C">
      <w:t xml:space="preserve"> </w:t>
    </w:r>
    <w:r>
      <w:t xml:space="preserve">    </w:t>
    </w:r>
    <w:r w:rsidR="00FB387E">
      <w:t xml:space="preserve">      </w:t>
    </w:r>
    <w:r>
      <w:t xml:space="preserve">  </w:t>
    </w:r>
    <w:r w:rsidR="008C0B9F">
      <w:rPr>
        <w:noProof/>
        <w:lang w:eastAsia="pl-PL"/>
      </w:rPr>
      <w:drawing>
        <wp:inline distT="0" distB="0" distL="0" distR="0">
          <wp:extent cx="836109" cy="558800"/>
          <wp:effectExtent l="19050" t="0" r="2091" b="0"/>
          <wp:docPr id="10" name="Obraz 9" descr="flag_black_white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g_black_white_lo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6109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340A">
      <w:t xml:space="preserve"> </w:t>
    </w:r>
    <w:r w:rsidR="00C2018C">
      <w:t xml:space="preserve">      </w:t>
    </w:r>
    <w:r w:rsidR="002A76F6">
      <w:t xml:space="preserve">  </w:t>
    </w:r>
    <w:r w:rsidR="00C2018C">
      <w:t xml:space="preserve">    </w:t>
    </w:r>
    <w:r>
      <w:t xml:space="preserve">   </w:t>
    </w:r>
    <w:r w:rsidR="00C2018C">
      <w:t xml:space="preserve">  </w:t>
    </w:r>
    <w:r w:rsidR="00363201">
      <w:t xml:space="preserve"> </w:t>
    </w:r>
    <w:r w:rsidR="00C2018C">
      <w:t xml:space="preserve">  </w:t>
    </w:r>
    <w:r w:rsidR="002A76F6">
      <w:t xml:space="preserve">  </w:t>
    </w:r>
    <w:r>
      <w:t xml:space="preserve">   </w:t>
    </w:r>
    <w:r w:rsidR="00C2018C">
      <w:t xml:space="preserve">  </w:t>
    </w:r>
    <w:r w:rsidR="002A76F6">
      <w:t xml:space="preserve">    </w:t>
    </w:r>
    <w:r w:rsidR="00C2018C">
      <w:t xml:space="preserve">  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>
          <wp:extent cx="565626" cy="554664"/>
          <wp:effectExtent l="19050" t="0" r="5874" b="0"/>
          <wp:docPr id="6" name="Obraz 5" descr="logo LEADER_unijne_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ADER_unijne_cz-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5626" cy="554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018C">
      <w:t xml:space="preserve">        </w:t>
    </w:r>
    <w:r>
      <w:t xml:space="preserve">   </w:t>
    </w:r>
    <w:r w:rsidR="002A76F6">
      <w:t xml:space="preserve">   </w:t>
    </w:r>
    <w:r w:rsidR="00FB387E">
      <w:tab/>
    </w:r>
    <w:r w:rsidR="002A76F6">
      <w:t xml:space="preserve">  </w:t>
    </w:r>
    <w:r w:rsidR="00C2018C">
      <w:t xml:space="preserve">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>
          <wp:extent cx="865417" cy="566321"/>
          <wp:effectExtent l="19050" t="0" r="0" b="0"/>
          <wp:docPr id="9" name="Obraz 6" descr="PROW-2014-2020-logo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-2014-2020-logo-mon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65417" cy="566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24E3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</w:p>
  <w:p w:rsidR="00484B3B" w:rsidRPr="00F31E3C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 w:rsidRPr="00F31E3C">
      <w:rPr>
        <w:rFonts w:asciiTheme="minorHAnsi" w:hAnsiTheme="minorHAnsi"/>
        <w:sz w:val="16"/>
        <w:szCs w:val="16"/>
      </w:rPr>
      <w:t>Europejski Fundusz Rolny na rzecz Rozwoju Obszarów Wiejskich: Europa inwestująca w</w:t>
    </w:r>
    <w:r w:rsidR="005C4D4A" w:rsidRPr="00F31E3C">
      <w:rPr>
        <w:rFonts w:asciiTheme="minorHAnsi" w:hAnsiTheme="minorHAnsi"/>
        <w:sz w:val="16"/>
        <w:szCs w:val="16"/>
      </w:rPr>
      <w:t xml:space="preserve"> obszary wiejskie</w:t>
    </w:r>
  </w:p>
  <w:p w:rsidR="001324E3" w:rsidRPr="001324E3" w:rsidRDefault="00F669B6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40640</wp:posOffset>
              </wp:positionV>
              <wp:extent cx="6643370" cy="635"/>
              <wp:effectExtent l="9525" t="15240" r="14605" b="12700"/>
              <wp:wrapNone/>
              <wp:docPr id="2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EE34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75pt;margin-top:3.2pt;width:523.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ibIg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77D63"/>
    <w:multiLevelType w:val="hybridMultilevel"/>
    <w:tmpl w:val="274009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26FAD"/>
    <w:multiLevelType w:val="hybridMultilevel"/>
    <w:tmpl w:val="18525D94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60EC"/>
    <w:multiLevelType w:val="multilevel"/>
    <w:tmpl w:val="EC62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C1524"/>
    <w:multiLevelType w:val="hybridMultilevel"/>
    <w:tmpl w:val="52889916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D4020"/>
    <w:multiLevelType w:val="hybridMultilevel"/>
    <w:tmpl w:val="ABEE6A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A3563"/>
    <w:multiLevelType w:val="hybridMultilevel"/>
    <w:tmpl w:val="A4640B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40BF1"/>
    <w:multiLevelType w:val="hybridMultilevel"/>
    <w:tmpl w:val="BA8401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45D7D"/>
    <w:multiLevelType w:val="hybridMultilevel"/>
    <w:tmpl w:val="7BE2F7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14AFD"/>
    <w:multiLevelType w:val="hybridMultilevel"/>
    <w:tmpl w:val="050CF0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C12AA"/>
    <w:multiLevelType w:val="hybridMultilevel"/>
    <w:tmpl w:val="8546578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BF57B5"/>
    <w:multiLevelType w:val="hybridMultilevel"/>
    <w:tmpl w:val="16BEC3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6"/>
  </w:num>
  <w:num w:numId="8">
    <w:abstractNumId w:val="8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3B"/>
    <w:rsid w:val="00003D49"/>
    <w:rsid w:val="000E286D"/>
    <w:rsid w:val="001324E3"/>
    <w:rsid w:val="0018452B"/>
    <w:rsid w:val="001A774F"/>
    <w:rsid w:val="001B5B3F"/>
    <w:rsid w:val="001E3415"/>
    <w:rsid w:val="001E341E"/>
    <w:rsid w:val="00277A61"/>
    <w:rsid w:val="002A76F6"/>
    <w:rsid w:val="0032340A"/>
    <w:rsid w:val="00331BCF"/>
    <w:rsid w:val="00363201"/>
    <w:rsid w:val="0036358C"/>
    <w:rsid w:val="003B02A5"/>
    <w:rsid w:val="00461D3C"/>
    <w:rsid w:val="00484B3B"/>
    <w:rsid w:val="004B238F"/>
    <w:rsid w:val="004D2117"/>
    <w:rsid w:val="004F3428"/>
    <w:rsid w:val="00512DCC"/>
    <w:rsid w:val="00516AA3"/>
    <w:rsid w:val="0052208E"/>
    <w:rsid w:val="00534DD6"/>
    <w:rsid w:val="005C4D4A"/>
    <w:rsid w:val="005D6BDD"/>
    <w:rsid w:val="005F7C40"/>
    <w:rsid w:val="00620294"/>
    <w:rsid w:val="00621C1F"/>
    <w:rsid w:val="006374A9"/>
    <w:rsid w:val="006F1EC6"/>
    <w:rsid w:val="00702B42"/>
    <w:rsid w:val="007361E1"/>
    <w:rsid w:val="0075480D"/>
    <w:rsid w:val="007752A8"/>
    <w:rsid w:val="007F4C24"/>
    <w:rsid w:val="00822C80"/>
    <w:rsid w:val="008607C4"/>
    <w:rsid w:val="008A080A"/>
    <w:rsid w:val="008A3752"/>
    <w:rsid w:val="008B5E62"/>
    <w:rsid w:val="008C0B9F"/>
    <w:rsid w:val="00947616"/>
    <w:rsid w:val="00966244"/>
    <w:rsid w:val="00974A19"/>
    <w:rsid w:val="00A56A45"/>
    <w:rsid w:val="00A66A2C"/>
    <w:rsid w:val="00AC588B"/>
    <w:rsid w:val="00AD0D67"/>
    <w:rsid w:val="00AD1BDB"/>
    <w:rsid w:val="00AF44A9"/>
    <w:rsid w:val="00AF4E88"/>
    <w:rsid w:val="00B306F1"/>
    <w:rsid w:val="00B57167"/>
    <w:rsid w:val="00B97CD1"/>
    <w:rsid w:val="00C2018C"/>
    <w:rsid w:val="00C24D14"/>
    <w:rsid w:val="00C332DE"/>
    <w:rsid w:val="00E10534"/>
    <w:rsid w:val="00E67D0D"/>
    <w:rsid w:val="00F30E12"/>
    <w:rsid w:val="00F31E3C"/>
    <w:rsid w:val="00F43596"/>
    <w:rsid w:val="00F669B6"/>
    <w:rsid w:val="00FB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7F950"/>
  <w15:docId w15:val="{6316DE23-804E-4595-B0C3-76F169CC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2B42"/>
  </w:style>
  <w:style w:type="paragraph" w:styleId="Nagwek1">
    <w:name w:val="heading 1"/>
    <w:basedOn w:val="Normalny"/>
    <w:next w:val="Normalny"/>
    <w:link w:val="Nagwek1Znak"/>
    <w:uiPriority w:val="9"/>
    <w:qFormat/>
    <w:rsid w:val="00A66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B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B3B"/>
  </w:style>
  <w:style w:type="paragraph" w:styleId="Stopka">
    <w:name w:val="footer"/>
    <w:basedOn w:val="Normalny"/>
    <w:link w:val="Stopka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B3B"/>
  </w:style>
  <w:style w:type="paragraph" w:styleId="Akapitzlist">
    <w:name w:val="List Paragraph"/>
    <w:basedOn w:val="Normalny"/>
    <w:uiPriority w:val="34"/>
    <w:qFormat/>
    <w:rsid w:val="00A66A2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66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A56A45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974A19"/>
    <w:rPr>
      <w:color w:val="808080"/>
    </w:rPr>
  </w:style>
  <w:style w:type="table" w:customStyle="1" w:styleId="Tabelasiatki5ciemnaakcent61">
    <w:name w:val="Tabela siatki 5 — ciemna — akcent 61"/>
    <w:basedOn w:val="Standardowy"/>
    <w:next w:val="Tabelasiatki5ciemnaakcent6"/>
    <w:uiPriority w:val="50"/>
    <w:rsid w:val="005D6BDD"/>
    <w:pPr>
      <w:spacing w:after="0" w:line="240" w:lineRule="auto"/>
    </w:pPr>
    <w:rPr>
      <w:rFonts w:ascii="Calibri" w:hAnsi="Calibri" w:cs="Times New Roman"/>
      <w:sz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Tabelasiatki5ciemnaakcent6">
    <w:name w:val="Grid Table 5 Dark Accent 6"/>
    <w:basedOn w:val="Standardowy"/>
    <w:uiPriority w:val="50"/>
    <w:rsid w:val="005D6B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elalisty5ciemnaakcent5">
    <w:name w:val="List Table 5 Dark Accent 5"/>
    <w:basedOn w:val="Standardowy"/>
    <w:uiPriority w:val="50"/>
    <w:rsid w:val="005D6BD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5D6BD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Kolorowasiatkaakcent6">
    <w:name w:val="Colorful Grid Accent 6"/>
    <w:basedOn w:val="Standardowy"/>
    <w:uiPriority w:val="73"/>
    <w:rsid w:val="005D6B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elasiatki7kolorowaakcent4">
    <w:name w:val="Grid Table 7 Colorful Accent 4"/>
    <w:basedOn w:val="Standardowy"/>
    <w:uiPriority w:val="52"/>
    <w:rsid w:val="005D6BD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5D6BD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5D6BD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elalisty1jasnaakcent1">
    <w:name w:val="List Table 1 Light Accent 1"/>
    <w:basedOn w:val="Standardowy"/>
    <w:uiPriority w:val="46"/>
    <w:rsid w:val="005D6B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5D6B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asiatki5ciemnaakcent3">
    <w:name w:val="Grid Table 5 Dark Accent 3"/>
    <w:basedOn w:val="Standardowy"/>
    <w:uiPriority w:val="50"/>
    <w:rsid w:val="005D6B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www.promenadas12.pl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F8DE01-5A94-4BB5-BF33-3830ECADC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Rudawska</dc:creator>
  <cp:lastModifiedBy>Katarzyna Kozłowska</cp:lastModifiedBy>
  <cp:revision>2</cp:revision>
  <cp:lastPrinted>2017-02-09T11:32:00Z</cp:lastPrinted>
  <dcterms:created xsi:type="dcterms:W3CDTF">2019-02-25T12:58:00Z</dcterms:created>
  <dcterms:modified xsi:type="dcterms:W3CDTF">2019-02-25T12:58:00Z</dcterms:modified>
</cp:coreProperties>
</file>